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B538A"/>
          <w:sz w:val="30"/>
          <w:szCs w:val="30"/>
        </w:rPr>
        <w:t xml:space="preserve">КАРТОЧКА ПРЕДПРИЯТИЯ</w:t>
      </w:r>
    </w:p>
    <w:p>
      <w:pPr>
        <w:spacing w:after="2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55555"/>
          <w:sz w:val="22"/>
          <w:szCs w:val="22"/>
        </w:rPr>
        <w:t xml:space="preserve">Реквизиты организации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00"/>
      </w:tblGrid>
      <w:tr>
        <w:tc>
          <w:tcPr>
            <w:tcW w:type="dxa" w:w="9600"/>
            <w:gridSpan w:val="2"/>
            <w:shd w:fill="0B538A" w:color="auto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ОБЩИЕ СВЕДЕНИЯ</w:t>
            </w:r>
          </w:p>
        </w:tc>
      </w:tr>
      <w:tr>
        <w:tc>
          <w:tcPr>
            <w:tcW w:type="dxa" w:w="34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shd w:fill="F2F6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Полное наименование</w:t>
            </w:r>
          </w:p>
        </w:tc>
        <w:tc>
          <w:tcPr>
            <w:tcW w:type="dxa" w:w="62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Общество с ограниченной ответственностью «КОКС 1»</w:t>
            </w:r>
          </w:p>
        </w:tc>
      </w:tr>
      <w:tr>
        <w:tc>
          <w:tcPr>
            <w:tcW w:type="dxa" w:w="34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shd w:fill="F2F6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Сокращённое наименование</w:t>
            </w:r>
          </w:p>
        </w:tc>
        <w:tc>
          <w:tcPr>
            <w:tcW w:type="dxa" w:w="62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ООО «КОКС 1»</w:t>
            </w:r>
          </w:p>
        </w:tc>
      </w:tr>
      <w:tr>
        <w:tc>
          <w:tcPr>
            <w:tcW w:type="dxa" w:w="34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shd w:fill="F2F6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ИНН</w:t>
            </w:r>
          </w:p>
        </w:tc>
        <w:tc>
          <w:tcPr>
            <w:tcW w:type="dxa" w:w="62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7720480642</w:t>
            </w:r>
          </w:p>
        </w:tc>
      </w:tr>
      <w:tr>
        <w:tc>
          <w:tcPr>
            <w:tcW w:type="dxa" w:w="34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shd w:fill="F2F6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КПП</w:t>
            </w:r>
          </w:p>
        </w:tc>
        <w:tc>
          <w:tcPr>
            <w:tcW w:type="dxa" w:w="62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772001001</w:t>
            </w:r>
          </w:p>
        </w:tc>
      </w:tr>
      <w:tr>
        <w:tc>
          <w:tcPr>
            <w:tcW w:type="dxa" w:w="34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shd w:fill="F2F6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ОГРН</w:t>
            </w:r>
          </w:p>
        </w:tc>
        <w:tc>
          <w:tcPr>
            <w:tcW w:type="dxa" w:w="62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1197746545039 (присвоен 05.09.2019)</w:t>
            </w:r>
          </w:p>
        </w:tc>
      </w:tr>
      <w:tr>
        <w:tc>
          <w:tcPr>
            <w:tcW w:type="dxa" w:w="34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shd w:fill="F2F6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Дата регистрации</w:t>
            </w:r>
          </w:p>
        </w:tc>
        <w:tc>
          <w:tcPr>
            <w:tcW w:type="dxa" w:w="62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05 сентября 2019 г.</w:t>
            </w:r>
          </w:p>
        </w:tc>
      </w:tr>
      <w:tr>
        <w:tc>
          <w:tcPr>
            <w:tcW w:type="dxa" w:w="34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shd w:fill="F2F6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Уставный капитал</w:t>
            </w:r>
          </w:p>
        </w:tc>
        <w:tc>
          <w:tcPr>
            <w:tcW w:type="dxa" w:w="62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10 000 руб.</w:t>
            </w:r>
          </w:p>
        </w:tc>
      </w:tr>
      <w:tr>
        <w:tc>
          <w:tcPr>
            <w:tcW w:type="dxa" w:w="34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shd w:fill="F2F6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Статус</w:t>
            </w:r>
          </w:p>
        </w:tc>
        <w:tc>
          <w:tcPr>
            <w:tcW w:type="dxa" w:w="62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Микропредприятие (в Реестре МСП с 10.10.2019)</w:t>
            </w:r>
          </w:p>
        </w:tc>
      </w:tr>
      <w:tr>
        <w:tc>
          <w:tcPr>
            <w:tcW w:type="dxa" w:w="9600"/>
            <w:gridSpan w:val="2"/>
            <w:shd w:fill="0B538A" w:color="auto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АДРЕС И РУКОВОДСТВО</w:t>
            </w:r>
          </w:p>
        </w:tc>
      </w:tr>
      <w:tr>
        <w:tc>
          <w:tcPr>
            <w:tcW w:type="dxa" w:w="34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shd w:fill="F2F6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Юридический адрес</w:t>
            </w:r>
          </w:p>
        </w:tc>
        <w:tc>
          <w:tcPr>
            <w:tcW w:type="dxa" w:w="62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111394, г. Москва, ул. Мартеновская, д. 36, стр. 2, эт. 1, комн. 13, 14</w:t>
            </w:r>
          </w:p>
        </w:tc>
      </w:tr>
      <w:tr>
        <w:tc>
          <w:tcPr>
            <w:tcW w:type="dxa" w:w="34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shd w:fill="F2F6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Руководитель</w:t>
            </w:r>
          </w:p>
        </w:tc>
        <w:tc>
          <w:tcPr>
            <w:tcW w:type="dxa" w:w="62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Генеральный директор Саватеев Юрий Петрович (с 28.07.2026)</w:t>
            </w:r>
          </w:p>
        </w:tc>
      </w:tr>
      <w:tr>
        <w:tc>
          <w:tcPr>
            <w:tcW w:type="dxa" w:w="34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shd w:fill="F2F6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Действует на основании</w:t>
            </w:r>
          </w:p>
        </w:tc>
        <w:tc>
          <w:tcPr>
            <w:tcW w:type="dxa" w:w="62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Устава</w:t>
            </w:r>
          </w:p>
        </w:tc>
      </w:tr>
      <w:tr>
        <w:tc>
          <w:tcPr>
            <w:tcW w:type="dxa" w:w="9600"/>
            <w:gridSpan w:val="2"/>
            <w:shd w:fill="0B538A" w:color="auto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ДЕЯТЕЛЬНОСТЬ И НАЛОГОВЫЙ УЧЁТ</w:t>
            </w:r>
          </w:p>
        </w:tc>
      </w:tr>
      <w:tr>
        <w:tc>
          <w:tcPr>
            <w:tcW w:type="dxa" w:w="34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shd w:fill="F2F6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Основной вид деятельности</w:t>
            </w:r>
          </w:p>
        </w:tc>
        <w:tc>
          <w:tcPr>
            <w:tcW w:type="dxa" w:w="62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Производство строительных металлических конструкций, изделий и их частей (ОКВЭД 25.11)</w:t>
            </w:r>
          </w:p>
        </w:tc>
      </w:tr>
      <w:tr>
        <w:tc>
          <w:tcPr>
            <w:tcW w:type="dxa" w:w="34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shd w:fill="F2F6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Налоговый орган</w:t>
            </w:r>
          </w:p>
        </w:tc>
        <w:tc>
          <w:tcPr>
            <w:tcW w:type="dxa" w:w="62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Инспекция ФНС России № 20 по г. Москве (с 05.09.2019)</w:t>
            </w:r>
          </w:p>
        </w:tc>
      </w:tr>
      <w:tr>
        <w:tc>
          <w:tcPr>
            <w:tcW w:type="dxa" w:w="34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shd w:fill="F2F6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Система налогообложения</w:t>
            </w:r>
          </w:p>
        </w:tc>
        <w:tc>
          <w:tcPr>
            <w:tcW w:type="dxa" w:w="62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Общая (ОСНО)</w:t>
            </w:r>
          </w:p>
        </w:tc>
      </w:tr>
      <w:tr>
        <w:tc>
          <w:tcPr>
            <w:tcW w:type="dxa" w:w="9600"/>
            <w:gridSpan w:val="2"/>
            <w:shd w:fill="0B538A" w:color="auto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КОДЫ СТАТИСТИКИ</w:t>
            </w:r>
          </w:p>
        </w:tc>
      </w:tr>
      <w:tr>
        <w:tc>
          <w:tcPr>
            <w:tcW w:type="dxa" w:w="34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shd w:fill="F2F6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ОКПО</w:t>
            </w:r>
          </w:p>
        </w:tc>
        <w:tc>
          <w:tcPr>
            <w:tcW w:type="dxa" w:w="62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41436413</w:t>
            </w:r>
          </w:p>
        </w:tc>
      </w:tr>
      <w:tr>
        <w:tc>
          <w:tcPr>
            <w:tcW w:type="dxa" w:w="34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shd w:fill="F2F6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ОКАТО</w:t>
            </w:r>
          </w:p>
        </w:tc>
        <w:tc>
          <w:tcPr>
            <w:tcW w:type="dxa" w:w="62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45263576000</w:t>
            </w:r>
          </w:p>
        </w:tc>
      </w:tr>
      <w:tr>
        <w:tc>
          <w:tcPr>
            <w:tcW w:type="dxa" w:w="34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shd w:fill="F2F6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ОКТМО</w:t>
            </w:r>
          </w:p>
        </w:tc>
        <w:tc>
          <w:tcPr>
            <w:tcW w:type="dxa" w:w="62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45309000000</w:t>
            </w:r>
          </w:p>
        </w:tc>
      </w:tr>
      <w:tr>
        <w:tc>
          <w:tcPr>
            <w:tcW w:type="dxa" w:w="34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shd w:fill="F2F6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ОКФС</w:t>
            </w:r>
          </w:p>
        </w:tc>
        <w:tc>
          <w:tcPr>
            <w:tcW w:type="dxa" w:w="62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16 — Частная собственность</w:t>
            </w:r>
          </w:p>
        </w:tc>
      </w:tr>
      <w:tr>
        <w:tc>
          <w:tcPr>
            <w:tcW w:type="dxa" w:w="34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shd w:fill="F2F6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ОКОГУ</w:t>
            </w:r>
          </w:p>
        </w:tc>
        <w:tc>
          <w:tcPr>
            <w:tcW w:type="dxa" w:w="62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4210014</w:t>
            </w:r>
          </w:p>
        </w:tc>
      </w:tr>
      <w:tr>
        <w:tc>
          <w:tcPr>
            <w:tcW w:type="dxa" w:w="34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shd w:fill="F2F6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ОКОПФ</w:t>
            </w:r>
          </w:p>
        </w:tc>
        <w:tc>
          <w:tcPr>
            <w:tcW w:type="dxa" w:w="62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12300 — Общества с ограниченной ответственностью</w:t>
            </w:r>
          </w:p>
        </w:tc>
      </w:tr>
      <w:tr>
        <w:tc>
          <w:tcPr>
            <w:tcW w:type="dxa" w:w="9600"/>
            <w:gridSpan w:val="2"/>
            <w:shd w:fill="0B538A" w:color="auto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БАНКОВСКИЕ РЕКВИЗИТЫ</w:t>
            </w:r>
          </w:p>
        </w:tc>
      </w:tr>
      <w:tr>
        <w:tc>
          <w:tcPr>
            <w:tcW w:type="dxa" w:w="34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shd w:fill="F2F6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Наименование банка</w:t>
            </w:r>
          </w:p>
        </w:tc>
        <w:tc>
          <w:tcPr>
            <w:tcW w:type="dxa" w:w="62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Сбербанк (ПАО), г. Москва</w:t>
            </w:r>
          </w:p>
        </w:tc>
      </w:tr>
      <w:tr>
        <w:tc>
          <w:tcPr>
            <w:tcW w:type="dxa" w:w="34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shd w:fill="F2F6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Расчётный счёт</w:t>
            </w:r>
          </w:p>
        </w:tc>
        <w:tc>
          <w:tcPr>
            <w:tcW w:type="dxa" w:w="62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40702810238000262824</w:t>
            </w:r>
          </w:p>
        </w:tc>
      </w:tr>
      <w:tr>
        <w:tc>
          <w:tcPr>
            <w:tcW w:type="dxa" w:w="34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shd w:fill="F2F6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Корреспондентский счёт</w:t>
            </w:r>
          </w:p>
        </w:tc>
        <w:tc>
          <w:tcPr>
            <w:tcW w:type="dxa" w:w="62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30101810400000000225</w:t>
            </w:r>
          </w:p>
        </w:tc>
      </w:tr>
      <w:tr>
        <w:tc>
          <w:tcPr>
            <w:tcW w:type="dxa" w:w="34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shd w:fill="F2F6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БИК</w:t>
            </w:r>
          </w:p>
        </w:tc>
        <w:tc>
          <w:tcPr>
            <w:tcW w:type="dxa" w:w="62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044525225</w:t>
            </w:r>
          </w:p>
        </w:tc>
      </w:tr>
      <w:tr>
        <w:tc>
          <w:tcPr>
            <w:tcW w:type="dxa" w:w="9600"/>
            <w:gridSpan w:val="2"/>
            <w:shd w:fill="0B538A" w:color="auto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КОНТАКТЫ</w:t>
            </w:r>
          </w:p>
        </w:tc>
      </w:tr>
      <w:tr>
        <w:tc>
          <w:tcPr>
            <w:tcW w:type="dxa" w:w="34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shd w:fill="F2F6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Телефон</w:t>
            </w:r>
          </w:p>
        </w:tc>
        <w:tc>
          <w:tcPr>
            <w:tcW w:type="dxa" w:w="62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8 (499) 600-38-80</w:t>
            </w:r>
          </w:p>
        </w:tc>
      </w:tr>
      <w:tr>
        <w:tc>
          <w:tcPr>
            <w:tcW w:type="dxa" w:w="34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shd w:fill="F2F6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Сайт</w:t>
            </w:r>
          </w:p>
        </w:tc>
        <w:tc>
          <w:tcPr>
            <w:tcW w:type="dxa" w:w="62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koks.ru</w:t>
            </w:r>
          </w:p>
        </w:tc>
      </w:tr>
      <w:tr>
        <w:tc>
          <w:tcPr>
            <w:tcW w:type="dxa" w:w="34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shd w:fill="F2F6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E-mail</w:t>
            </w:r>
          </w:p>
        </w:tc>
        <w:tc>
          <w:tcPr>
            <w:tcW w:type="dxa" w:w="6200"/>
            <w:tcBorders>
              <w:top w:val="single" w:color="D8E2EA" w:sz="4"/>
              <w:left w:val="single" w:color="D8E2EA" w:sz="4"/>
              <w:bottom w:val="single" w:color="D8E2EA" w:sz="4"/>
              <w:right w:val="single" w:color="D8E2EA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sales@koks.ru</w:t>
            </w:r>
          </w:p>
        </w:tc>
      </w:tr>
    </w:tbl>
    <w:p>
      <w:pPr>
        <w:spacing w:after="0" w:before="2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1A1A"/>
          <w:sz w:val="2"/>
          <w:szCs w:val="2"/>
        </w:rPr>
        <w:t xml:space="preserve"/>
      </w:r>
    </w:p>
    <w:tbl>
      <w:tblPr>
        <w:tblW w:type="dxa" w:w="960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00"/>
        <w:gridCol w:w="4000"/>
      </w:tblGrid>
      <w:tr>
        <w:tc>
          <w:tcPr>
            <w:tcW w:type="dxa" w:w="5600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2"/>
                <w:szCs w:val="22"/>
              </w:rPr>
              <w:t xml:space="preserve">Генеральный директор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2"/>
                <w:szCs w:val="22"/>
              </w:rPr>
              <w:t xml:space="preserve">ООО «КОКС 1»</w:t>
            </w:r>
          </w:p>
          <w:p>
            <w:pPr>
              <w:spacing w:before="18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М. П.</w:t>
            </w:r>
          </w:p>
        </w:tc>
        <w:tc>
          <w:tcPr>
            <w:tcW w:type="dxa" w:w="4000"/>
            <w:vAlign w:val="bottom"/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2"/>
                <w:szCs w:val="22"/>
              </w:rPr>
              <w:t xml:space="preserve">_______________ / Саватеев Ю. П.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500" w:right="1000" w:bottom="1100" w:left="1200" w:header="5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B538A" w:sz="8" w:space="4"/>
      </w:pBdr>
      <w:spacing w:after="0" w:before="0"/>
      <w:jc w:val="center"/>
    </w:pPr>
    <w:r>
      <w:rPr>
        <w:rFonts w:ascii="Times New Roman" w:cs="Times New Roman" w:eastAsia="Times New Roman" w:hAnsi="Times New Roman"/>
        <w:b w:val="false"/>
        <w:bCs w:val="false"/>
        <w:i w:val="false"/>
        <w:iCs w:val="false"/>
        <w:color w:val="555555"/>
        <w:sz w:val="15"/>
        <w:szCs w:val="15"/>
      </w:rPr>
      <w:t xml:space="preserve">ООО «КОКС 1» · тел. 8 (499) 600-38-80 · koks.ru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732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720"/>
      <w:gridCol w:w="6600"/>
    </w:tblGrid>
    <w:tr>
      <w:tc>
        <w:tcPr>
          <w:tcW w:type="dxa" w:w="720"/>
          <w:shd w:fill="0B538A" w:color="auto" w:val="clear"/>
          <w:tcMar>
            <w:top w:type="dxa" w:w="40"/>
            <w:left w:type="dxa" w:w="40"/>
            <w:bottom w:type="dxa" w:w="40"/>
            <w:right w:type="dxa" w:w="40"/>
          </w:tcMar>
          <w:vAlign w:val="center"/>
        </w:tcPr>
        <w:p>
          <w:pPr>
            <w:spacing w:after="0"/>
            <w:jc w:val="center"/>
          </w:pPr>
          <w:r>
            <w:rPr>
              <w:rFonts w:ascii="Times New Roman" w:cs="Times New Roman" w:eastAsia="Times New Roman" w:hAnsi="Times New Roman"/>
              <w:b/>
              <w:bCs/>
              <w:i w:val="false"/>
              <w:iCs w:val="false"/>
              <w:color w:val="FFFFFF"/>
              <w:sz w:val="40"/>
              <w:szCs w:val="40"/>
            </w:rPr>
            <w:t xml:space="preserve">К</w:t>
          </w:r>
        </w:p>
      </w:tc>
      <w:tc>
        <w:tcPr>
          <w:tcW w:type="dxa" w:w="6600"/>
          <w:tcMar>
            <w:left w:type="dxa" w:w="160"/>
          </w:tcMar>
          <w:vAlign w:val="center"/>
        </w:tcPr>
        <w:p>
          <w:pPr>
            <w:spacing w:after="0" w:line="240"/>
          </w:pPr>
          <w:r>
            <w:rPr>
              <w:rFonts w:ascii="Times New Roman" w:cs="Times New Roman" w:eastAsia="Times New Roman" w:hAnsi="Times New Roman"/>
              <w:b/>
              <w:bCs/>
              <w:i w:val="false"/>
              <w:iCs w:val="false"/>
              <w:color w:val="0B538A"/>
              <w:spacing w:val="6"/>
              <w:sz w:val="40"/>
              <w:szCs w:val="40"/>
            </w:rPr>
            <w:t xml:space="preserve">КОКС 1</w:t>
          </w:r>
        </w:p>
        <w:p>
          <w:pPr>
            <w:spacing w:after="0" w:before="20"/>
          </w:pPr>
          <w:r>
            <w:rPr>
              <w:rFonts w:ascii="Times New Roman" w:cs="Times New Roman" w:eastAsia="Times New Roman" w:hAnsi="Times New Roman"/>
              <w:b w:val="false"/>
              <w:bCs w:val="false"/>
              <w:i w:val="false"/>
              <w:iCs w:val="false"/>
              <w:color w:val="555555"/>
              <w:sz w:val="17"/>
              <w:szCs w:val="17"/>
            </w:rPr>
            <w:t xml:space="preserve">кабеленесущие системы · производство с 1992 года</w:t>
          </w:r>
        </w:p>
      </w:tc>
    </w:tr>
  </w:tbl>
  <w:p>
    <w:pPr>
      <w:pBdr>
        <w:bottom w:val="single" w:color="0B538A" w:sz="18" w:space="2"/>
      </w:pBdr>
      <w:spacing w:after="0" w:before="60"/>
    </w:pPr>
    <w:r>
      <w:rPr>
        <w:rFonts w:ascii="Times New Roman" w:cs="Times New Roman" w:eastAsia="Times New Roman" w:hAnsi="Times New Roman"/>
        <w:b w:val="false"/>
        <w:bCs w:val="false"/>
        <w:i w:val="false"/>
        <w:iCs w:val="false"/>
        <w:color w:val="1A1A1A"/>
        <w:sz w:val="2"/>
        <w:szCs w:val="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предприятия ООО КОКС 1</dc:title>
  <dc:creator>ООО КОКС 1</dc:creator>
  <cp:lastModifiedBy>Un-named</cp:lastModifiedBy>
  <cp:revision>1</cp:revision>
  <dcterms:created xsi:type="dcterms:W3CDTF">2026-08-28T10:30:21.095Z</dcterms:created>
  <dcterms:modified xsi:type="dcterms:W3CDTF">2026-08-28T10:30:21.106Z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